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E3F6" w14:textId="77777777" w:rsidR="00B37BDA" w:rsidRPr="00B37BDA" w:rsidRDefault="00B37BDA" w:rsidP="00B37BDA">
      <w:pPr>
        <w:spacing w:after="0" w:line="326" w:lineRule="exact"/>
        <w:ind w:right="60"/>
        <w:jc w:val="right"/>
        <w:rPr>
          <w:rFonts w:ascii="Times New Roman" w:eastAsia="Times New Roman" w:hAnsi="Times New Roman" w:cs="Times New Roman"/>
          <w:i/>
          <w:sz w:val="19"/>
          <w:szCs w:val="19"/>
        </w:rPr>
      </w:pPr>
      <w:r w:rsidRPr="00B37BDA">
        <w:rPr>
          <w:rFonts w:ascii="Times New Roman" w:eastAsia="Times New Roman" w:hAnsi="Times New Roman" w:cs="Times New Roman"/>
          <w:i/>
          <w:sz w:val="19"/>
          <w:szCs w:val="19"/>
        </w:rPr>
        <w:t xml:space="preserve">Załącznik  nr 1 do zarządzenia Rektora UJK nr     90/2018 </w:t>
      </w:r>
    </w:p>
    <w:p w14:paraId="2D391E2C" w14:textId="77777777" w:rsidR="00B37BDA" w:rsidRPr="00B37BDA" w:rsidRDefault="00B37BDA" w:rsidP="00B37BDA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 w:rsidRPr="00B37BDA">
        <w:rPr>
          <w:rFonts w:ascii="Times New Roman" w:eastAsia="Times New Roman" w:hAnsi="Times New Roman" w:cs="Times New Roman"/>
          <w:b/>
          <w:i/>
          <w:sz w:val="19"/>
          <w:szCs w:val="19"/>
        </w:rPr>
        <w:tab/>
      </w:r>
    </w:p>
    <w:p w14:paraId="0347549B" w14:textId="77777777" w:rsidR="00B37BDA" w:rsidRPr="00B37BDA" w:rsidRDefault="00B37BDA" w:rsidP="00B37B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37BD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KARTA PRZEDMIOTU</w:t>
      </w:r>
    </w:p>
    <w:p w14:paraId="628570E2" w14:textId="77777777" w:rsidR="00B37BDA" w:rsidRPr="00B37BDA" w:rsidRDefault="00B37BDA" w:rsidP="00B37B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256"/>
        <w:gridCol w:w="5937"/>
      </w:tblGrid>
      <w:tr w:rsidR="00B37BDA" w:rsidRPr="00B37BDA" w14:paraId="14373265" w14:textId="77777777" w:rsidTr="00A477E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7F3F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66901" w14:textId="01FA44CA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0532-1TiR-C16-PCW</w:t>
            </w:r>
          </w:p>
        </w:tc>
      </w:tr>
      <w:tr w:rsidR="00B37BDA" w:rsidRPr="00B37BDA" w14:paraId="0065AB1A" w14:textId="77777777" w:rsidTr="00A477E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F6CE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Nazwa przedmiotu w języku</w:t>
            </w:r>
            <w:r w:rsidRPr="00B37BD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376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C58D" w14:textId="77777777" w:rsidR="00B37BDA" w:rsidRPr="006A4652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</w:pPr>
            <w:r w:rsidRPr="006A4652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Pedagogika czasu wolnego</w:t>
            </w:r>
          </w:p>
          <w:p w14:paraId="2EA4B94E" w14:textId="302C6474" w:rsidR="00B37BDA" w:rsidRPr="00B37BDA" w:rsidRDefault="006A4652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C583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Pedagogics</w:t>
            </w:r>
            <w:proofErr w:type="spellEnd"/>
            <w:r w:rsidRPr="00AC583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AC583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leisure</w:t>
            </w:r>
            <w:proofErr w:type="spellEnd"/>
          </w:p>
        </w:tc>
      </w:tr>
      <w:tr w:rsidR="00B37BDA" w:rsidRPr="00B37BDA" w14:paraId="1DBB1BF7" w14:textId="77777777" w:rsidTr="00A477E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ACAE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DCE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33F5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2E2CA407" w14:textId="77777777" w:rsidR="00B37BDA" w:rsidRPr="00B37BDA" w:rsidRDefault="00B37BDA" w:rsidP="00B37BDA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019D7D75" w14:textId="77777777" w:rsidR="00B37BDA" w:rsidRPr="00B37BDA" w:rsidRDefault="00B37BDA" w:rsidP="00B37BDA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B37BD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4972"/>
      </w:tblGrid>
      <w:tr w:rsidR="00B37BDA" w:rsidRPr="00B37BDA" w14:paraId="63DC1354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ADF9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F356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Turystyka i rekreacja</w:t>
            </w:r>
          </w:p>
        </w:tc>
      </w:tr>
      <w:tr w:rsidR="00B37BDA" w:rsidRPr="00B37BDA" w14:paraId="1C45AE39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6106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DF0C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stacjonarne</w:t>
            </w:r>
          </w:p>
        </w:tc>
      </w:tr>
      <w:tr w:rsidR="00B37BDA" w:rsidRPr="00B37BDA" w14:paraId="05BB5F2F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7289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C398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Pierwszego stopnia licencjackie</w:t>
            </w:r>
          </w:p>
        </w:tc>
      </w:tr>
      <w:tr w:rsidR="00B37BDA" w:rsidRPr="00B37BDA" w14:paraId="4A074893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5410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8FF4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praktyczny</w:t>
            </w:r>
          </w:p>
        </w:tc>
      </w:tr>
      <w:tr w:rsidR="00B37BDA" w:rsidRPr="00B37BDA" w14:paraId="5ACE46EF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1BCF" w14:textId="77777777" w:rsidR="00B37BDA" w:rsidRPr="00B37BDA" w:rsidRDefault="00B37BDA" w:rsidP="00B37BDA">
            <w:pPr>
              <w:spacing w:after="0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92C" w14:textId="6E79E9E6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dr Irena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Dybska-Jakóbkiewicz</w:t>
            </w:r>
            <w:proofErr w:type="spellEnd"/>
          </w:p>
        </w:tc>
      </w:tr>
      <w:tr w:rsidR="00B37BDA" w:rsidRPr="00B37BDA" w14:paraId="10098152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1285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E0A" w14:textId="233563BE" w:rsidR="00B37BDA" w:rsidRPr="00B37BDA" w:rsidRDefault="00C22771" w:rsidP="00B37BD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idybska@ujk.edu.pl</w:t>
            </w:r>
          </w:p>
        </w:tc>
      </w:tr>
    </w:tbl>
    <w:p w14:paraId="57B2D64B" w14:textId="77777777" w:rsidR="00B37BDA" w:rsidRPr="00B37BDA" w:rsidRDefault="00B37BDA" w:rsidP="00B37BDA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02D3DB3C" w14:textId="77777777" w:rsidR="00B37BDA" w:rsidRPr="00B37BDA" w:rsidRDefault="00B37BDA" w:rsidP="00B37BDA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B37BD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974"/>
      </w:tblGrid>
      <w:tr w:rsidR="00B37BDA" w:rsidRPr="00B37BDA" w14:paraId="1A5D5CAA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3410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042F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polski</w:t>
            </w:r>
          </w:p>
        </w:tc>
      </w:tr>
      <w:tr w:rsidR="00B37BDA" w:rsidRPr="00B37BDA" w14:paraId="2D3C724F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9438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D22" w14:textId="26AA8231" w:rsidR="00B37BDA" w:rsidRPr="00B37BDA" w:rsidRDefault="00C22771" w:rsidP="00B37BD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brak</w:t>
            </w:r>
          </w:p>
        </w:tc>
      </w:tr>
    </w:tbl>
    <w:p w14:paraId="02FA1C31" w14:textId="77777777" w:rsidR="00B37BDA" w:rsidRPr="00B37BDA" w:rsidRDefault="00B37BDA" w:rsidP="00B37BDA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50182EF5" w14:textId="77777777" w:rsidR="00B37BDA" w:rsidRPr="00B37BDA" w:rsidRDefault="00B37BDA" w:rsidP="00B37BDA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B37BD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B37BDA" w:rsidRPr="00B37BDA" w14:paraId="4AB679C7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5ED2" w14:textId="77777777" w:rsidR="00B37BDA" w:rsidRPr="00B37BDA" w:rsidRDefault="00B37BDA" w:rsidP="00B37BDA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BC2" w14:textId="117C9F01" w:rsidR="00B37BDA" w:rsidRPr="00B37BDA" w:rsidRDefault="00B37BDA" w:rsidP="00B37BDA">
            <w:pPr>
              <w:tabs>
                <w:tab w:val="left" w:pos="0"/>
              </w:tabs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wykład, konwersatorium</w:t>
            </w:r>
          </w:p>
        </w:tc>
      </w:tr>
      <w:tr w:rsidR="00B37BDA" w:rsidRPr="00B37BDA" w14:paraId="0BE01352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9B23" w14:textId="77777777" w:rsidR="00B37BDA" w:rsidRPr="00B37BDA" w:rsidRDefault="00B37BDA" w:rsidP="00B37BDA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715E" w14:textId="25403A6A" w:rsidR="00B37BDA" w:rsidRPr="00976C6E" w:rsidRDefault="00976C6E" w:rsidP="00B3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76C6E">
              <w:rPr>
                <w:rFonts w:ascii="Times New Roman" w:hAnsi="Times New Roman" w:cs="Times New Roman"/>
                <w:sz w:val="18"/>
                <w:szCs w:val="18"/>
              </w:rPr>
              <w:t>Zajęcia w pomieszczeniach dydaktycznych UJK</w:t>
            </w:r>
          </w:p>
        </w:tc>
      </w:tr>
      <w:tr w:rsidR="00B37BDA" w:rsidRPr="00B37BDA" w14:paraId="34D59ADC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E11F" w14:textId="77777777" w:rsidR="00B37BDA" w:rsidRPr="00B37BDA" w:rsidRDefault="00B37BDA" w:rsidP="00B37BDA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BCF" w14:textId="67FBA10C" w:rsidR="00B37BDA" w:rsidRPr="00B37BDA" w:rsidRDefault="00976C6E" w:rsidP="00B37BD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B37BDA" w:rsidRPr="00B37BDA" w14:paraId="6C3F3DE3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A86B" w14:textId="77777777" w:rsidR="00B37BDA" w:rsidRPr="00B37BDA" w:rsidRDefault="00B37BDA" w:rsidP="00B37BDA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0B7" w14:textId="0B248C14" w:rsidR="00B37BDA" w:rsidRPr="00B37BDA" w:rsidRDefault="00C22771" w:rsidP="00B37B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2771">
              <w:rPr>
                <w:rFonts w:ascii="Times New Roman" w:eastAsia="Calibri" w:hAnsi="Times New Roman" w:cs="Times New Roman"/>
                <w:sz w:val="18"/>
                <w:szCs w:val="18"/>
              </w:rPr>
              <w:t>Wykład informacyjny i  problemowy, metoda sytuacyjna, ćwiczenia, metoda stolików eksperckich, dyskusja.</w:t>
            </w:r>
          </w:p>
        </w:tc>
      </w:tr>
      <w:tr w:rsidR="00B37BDA" w:rsidRPr="00B37BDA" w14:paraId="281B8CF0" w14:textId="77777777" w:rsidTr="00A477E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17DD" w14:textId="77777777" w:rsidR="00B37BDA" w:rsidRPr="00B37BDA" w:rsidRDefault="00B37BDA" w:rsidP="00B37BDA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506E" w14:textId="77777777" w:rsidR="00B37BDA" w:rsidRPr="00B37BDA" w:rsidRDefault="00B37BDA" w:rsidP="00B37BDA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9A93" w14:textId="77777777" w:rsidR="00C22771" w:rsidRPr="00C22771" w:rsidRDefault="00C22771" w:rsidP="00C2277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22771">
              <w:rPr>
                <w:rFonts w:ascii="Times New Roman" w:eastAsia="Arial Unicode MS" w:hAnsi="Times New Roman" w:cs="Times New Roman"/>
                <w:sz w:val="18"/>
                <w:szCs w:val="18"/>
              </w:rPr>
              <w:t>Pięta J., 2008, Pedagogika czasu wolnego.  Wyd. WSE, Warszawa.</w:t>
            </w:r>
          </w:p>
          <w:p w14:paraId="178CDA36" w14:textId="77777777" w:rsidR="00C22771" w:rsidRPr="00C22771" w:rsidRDefault="00C22771" w:rsidP="00C2277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2277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Tauber P.D., Siwiński W., 2002, Pedagogika Czasu Wolnego.  Wyd. </w:t>
            </w:r>
            <w:proofErr w:type="spellStart"/>
            <w:r w:rsidRPr="00C22771">
              <w:rPr>
                <w:rFonts w:ascii="Times New Roman" w:eastAsia="Arial Unicode MS" w:hAnsi="Times New Roman" w:cs="Times New Roman"/>
                <w:sz w:val="18"/>
                <w:szCs w:val="18"/>
              </w:rPr>
              <w:t>WSHiG</w:t>
            </w:r>
            <w:proofErr w:type="spellEnd"/>
            <w:r w:rsidRPr="00C22771">
              <w:rPr>
                <w:rFonts w:ascii="Times New Roman" w:eastAsia="Arial Unicode MS" w:hAnsi="Times New Roman" w:cs="Times New Roman"/>
                <w:sz w:val="18"/>
                <w:szCs w:val="18"/>
              </w:rPr>
              <w:t>, Poznań.</w:t>
            </w:r>
          </w:p>
          <w:p w14:paraId="28A048F4" w14:textId="119C172C" w:rsidR="00B37BDA" w:rsidRPr="00B37BDA" w:rsidRDefault="00C22771" w:rsidP="00C2277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22771">
              <w:rPr>
                <w:rFonts w:ascii="Times New Roman" w:eastAsia="Arial Unicode MS" w:hAnsi="Times New Roman" w:cs="Times New Roman"/>
                <w:sz w:val="18"/>
                <w:szCs w:val="18"/>
              </w:rPr>
              <w:t>Łobocki M., 2004, Teoria Wychowania w zarysie.  Wyd. Impuls, Kraków.</w:t>
            </w:r>
          </w:p>
        </w:tc>
      </w:tr>
      <w:tr w:rsidR="00B37BDA" w:rsidRPr="00B37BDA" w14:paraId="212820F6" w14:textId="77777777" w:rsidTr="00A477E5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93ED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C289" w14:textId="77777777" w:rsidR="00B37BDA" w:rsidRPr="00B37BDA" w:rsidRDefault="00B37BDA" w:rsidP="00B37BDA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4209" w14:textId="77777777" w:rsidR="00C22771" w:rsidRPr="00C22771" w:rsidRDefault="00C22771" w:rsidP="00C2277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2277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Bączek J., 2009, Animacja czasu wolnego w turystyce.  Wyd. </w:t>
            </w:r>
            <w:proofErr w:type="spellStart"/>
            <w:r w:rsidRPr="00C22771">
              <w:rPr>
                <w:rFonts w:ascii="Times New Roman" w:eastAsia="Arial Unicode MS" w:hAnsi="Times New Roman" w:cs="Times New Roman"/>
                <w:sz w:val="18"/>
                <w:szCs w:val="18"/>
              </w:rPr>
              <w:t>Stageman</w:t>
            </w:r>
            <w:proofErr w:type="spellEnd"/>
            <w:r w:rsidRPr="00C22771">
              <w:rPr>
                <w:rFonts w:ascii="Times New Roman" w:eastAsia="Arial Unicode MS" w:hAnsi="Times New Roman" w:cs="Times New Roman"/>
                <w:sz w:val="18"/>
                <w:szCs w:val="18"/>
              </w:rPr>
              <w:t>, Warszawa.</w:t>
            </w:r>
          </w:p>
          <w:p w14:paraId="293A3474" w14:textId="77777777" w:rsidR="00C22771" w:rsidRPr="00C22771" w:rsidRDefault="00C22771" w:rsidP="00C2277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22771">
              <w:rPr>
                <w:rFonts w:ascii="Times New Roman" w:eastAsia="Arial Unicode MS" w:hAnsi="Times New Roman" w:cs="Times New Roman"/>
                <w:sz w:val="18"/>
                <w:szCs w:val="18"/>
              </w:rPr>
              <w:t>Kwieciński Z., Śliwerski B., 2005, Pedagogika. Wyd. PWN, Warszawa.</w:t>
            </w:r>
          </w:p>
          <w:p w14:paraId="34790100" w14:textId="3D85E4C2" w:rsidR="00B37BDA" w:rsidRPr="00B37BDA" w:rsidRDefault="00C22771" w:rsidP="00C2277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 w:rsidRPr="00C22771">
              <w:rPr>
                <w:rFonts w:ascii="Times New Roman" w:eastAsia="Arial Unicode MS" w:hAnsi="Times New Roman" w:cs="Times New Roman"/>
                <w:sz w:val="18"/>
                <w:szCs w:val="18"/>
              </w:rPr>
              <w:t>Litwicka</w:t>
            </w:r>
            <w:proofErr w:type="spellEnd"/>
            <w:r w:rsidRPr="00C2277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P., 2010,  Metodyka i technika pracy animatora czasu wolnego. Wyd.  </w:t>
            </w:r>
            <w:proofErr w:type="spellStart"/>
            <w:r w:rsidRPr="00C22771">
              <w:rPr>
                <w:rFonts w:ascii="Times New Roman" w:eastAsia="Arial Unicode MS" w:hAnsi="Times New Roman" w:cs="Times New Roman"/>
                <w:sz w:val="18"/>
                <w:szCs w:val="18"/>
              </w:rPr>
              <w:t>Proksenia</w:t>
            </w:r>
            <w:proofErr w:type="spellEnd"/>
            <w:r w:rsidRPr="00C22771">
              <w:rPr>
                <w:rFonts w:ascii="Times New Roman" w:eastAsia="Arial Unicode MS" w:hAnsi="Times New Roman" w:cs="Times New Roman"/>
                <w:sz w:val="18"/>
                <w:szCs w:val="18"/>
              </w:rPr>
              <w:t>, Kraków.</w:t>
            </w:r>
          </w:p>
        </w:tc>
      </w:tr>
    </w:tbl>
    <w:p w14:paraId="1B854D8B" w14:textId="77777777" w:rsidR="00B37BDA" w:rsidRPr="00B37BDA" w:rsidRDefault="00B37BDA" w:rsidP="00B37BDA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63FC8E9B" w14:textId="77777777" w:rsidR="00B37BDA" w:rsidRPr="00B37BDA" w:rsidRDefault="00B37BDA" w:rsidP="00B37BDA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B37BD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B37BDA" w:rsidRPr="00B37BDA" w14:paraId="260E3264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7CA97" w14:textId="77777777" w:rsidR="00B37BDA" w:rsidRPr="00B37BDA" w:rsidRDefault="00B37BDA" w:rsidP="00B37BDA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B37BDA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(z uwzględnieniem formy zajęć)</w:t>
            </w:r>
          </w:p>
          <w:p w14:paraId="114CDB43" w14:textId="77777777" w:rsidR="00C22771" w:rsidRPr="00C22771" w:rsidRDefault="00C22771" w:rsidP="00C22771">
            <w:pPr>
              <w:spacing w:after="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C1 – poznanie metod wychowywania, </w:t>
            </w:r>
          </w:p>
          <w:p w14:paraId="4C8449F8" w14:textId="77777777" w:rsidR="00C22771" w:rsidRPr="00C22771" w:rsidRDefault="00C22771" w:rsidP="00C22771">
            <w:pPr>
              <w:spacing w:after="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C2 – posługiwanie się wiedzą pedagogiczną do oceny i diagnozy sytuacji </w:t>
            </w:r>
            <w:proofErr w:type="spellStart"/>
            <w:r w:rsidRP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dydaktyczno</w:t>
            </w:r>
            <w:proofErr w:type="spellEnd"/>
            <w:r w:rsidRP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– wychowawczych w grupach zorganizowanych, </w:t>
            </w:r>
          </w:p>
          <w:p w14:paraId="0359C604" w14:textId="0A168484" w:rsidR="00B37BDA" w:rsidRPr="00B37BDA" w:rsidRDefault="00C22771" w:rsidP="00C22771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C3 – dobieranie optymalnych form organizacyjnych, tworzenie planów i programów zajęć dydaktyczno-wychowawczych w ramach czasu wolnego.</w:t>
            </w:r>
          </w:p>
        </w:tc>
      </w:tr>
      <w:tr w:rsidR="00B37BDA" w:rsidRPr="00B37BDA" w14:paraId="698377C0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CE1" w14:textId="1CE67221" w:rsidR="00B37BDA" w:rsidRPr="00C22771" w:rsidRDefault="00B37BDA" w:rsidP="00B37BDA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B37BD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4FB51BFA" w14:textId="136A6439" w:rsidR="00C22771" w:rsidRPr="00B37BDA" w:rsidRDefault="00C22771" w:rsidP="00C22771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wykład:</w:t>
            </w:r>
          </w:p>
          <w:p w14:paraId="5FC94D72" w14:textId="4630453B" w:rsidR="00C22771" w:rsidRDefault="0022111B" w:rsidP="00C22771">
            <w:pPr>
              <w:spacing w:after="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Miejsce pedagogiki czasu wolnego w systematyce pedagogicznej. Ustalenia terminologiczne w definiowaniu czasu wolnego. </w:t>
            </w:r>
            <w:r w:rsid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(2 godz.)</w:t>
            </w:r>
          </w:p>
          <w:p w14:paraId="178AF699" w14:textId="4C82198C" w:rsidR="00C22771" w:rsidRDefault="0022111B" w:rsidP="00C22771">
            <w:pPr>
              <w:spacing w:after="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Funkcje wychowawcze, zdrowotne i kulturotwórcze czasu wolnego.</w:t>
            </w:r>
            <w:r w:rsid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(2 godz.)</w:t>
            </w:r>
          </w:p>
          <w:p w14:paraId="3B94925B" w14:textId="65690530" w:rsidR="00C22771" w:rsidRDefault="0022111B" w:rsidP="00C22771">
            <w:pPr>
              <w:spacing w:after="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Budżet czasu wolnego, dzieci i młodzieży uczącej się oraz osób dorosłych. </w:t>
            </w:r>
            <w:r w:rsid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(2 godz.)</w:t>
            </w:r>
          </w:p>
          <w:p w14:paraId="47173DB1" w14:textId="1B044F04" w:rsidR="00C22771" w:rsidRDefault="0022111B" w:rsidP="00C22771">
            <w:pPr>
              <w:spacing w:after="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Pojęcie wychowania do czasu wolnego (wczasów). </w:t>
            </w:r>
            <w:r w:rsid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(2 godz.)</w:t>
            </w:r>
          </w:p>
          <w:p w14:paraId="4EF8E3F4" w14:textId="050C97BE" w:rsidR="00C22771" w:rsidRDefault="0022111B" w:rsidP="00C22771">
            <w:pPr>
              <w:spacing w:after="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Środowiskowe uwarunkowania wychowania do czasu wolnego (naturalne i instytucjonalne środowiska wychowujące). </w:t>
            </w:r>
            <w:r w:rsid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(2 godz.)</w:t>
            </w:r>
          </w:p>
          <w:p w14:paraId="7117AE9C" w14:textId="52A4C426" w:rsidR="00C22771" w:rsidRDefault="0022111B" w:rsidP="00C22771">
            <w:pPr>
              <w:spacing w:after="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Formy spędzania czasu wolnego (kulturowe i rekreacyjne). </w:t>
            </w:r>
            <w:r w:rsid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(2 godz.)</w:t>
            </w:r>
          </w:p>
          <w:p w14:paraId="75377231" w14:textId="36085736" w:rsidR="00C22771" w:rsidRDefault="0022111B" w:rsidP="00C22771">
            <w:pPr>
              <w:spacing w:after="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Patologiczne zachowania dzieci i młodzieży w czasie wolnym. </w:t>
            </w:r>
            <w:r w:rsid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(2 godz.)</w:t>
            </w:r>
          </w:p>
          <w:p w14:paraId="3AB96035" w14:textId="2615F0B7" w:rsidR="00B37BDA" w:rsidRPr="00C22771" w:rsidRDefault="0022111B" w:rsidP="00C22771">
            <w:pPr>
              <w:spacing w:after="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Zapobieganie przejawom niewłaściwego spędzania czasu wolnego.</w:t>
            </w:r>
            <w:r w:rsidR="00C22771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(1 godz.)</w:t>
            </w:r>
          </w:p>
          <w:p w14:paraId="74AC9B21" w14:textId="0672FC50" w:rsidR="00B37BDA" w:rsidRDefault="00B37BDA" w:rsidP="00B37BDA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04462CF5" w14:textId="7F851061" w:rsidR="00C22771" w:rsidRDefault="00C22771" w:rsidP="00B37BDA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C22771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</w:rPr>
              <w:lastRenderedPageBreak/>
              <w:t>konwersatorium:</w:t>
            </w:r>
          </w:p>
          <w:p w14:paraId="4DCBA199" w14:textId="27DC348B" w:rsidR="0016342E" w:rsidRPr="00701DAA" w:rsidRDefault="0016342E" w:rsidP="00B37BDA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701DA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Czas   wolny   w   kontekście   wyzwań cywilizacyjnych. (</w:t>
            </w:r>
            <w:r w:rsidR="00701DAA" w:rsidRPr="00701DA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  <w:r w:rsidRPr="00701DA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godz.)</w:t>
            </w:r>
          </w:p>
          <w:p w14:paraId="2ED2546C" w14:textId="5E9C9DAB" w:rsidR="0016342E" w:rsidRPr="00701DAA" w:rsidRDefault="0016342E" w:rsidP="00B37BDA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701DA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Wykorzystanie czasu wolnego. (2 godz.)</w:t>
            </w:r>
          </w:p>
          <w:p w14:paraId="1D65A9E6" w14:textId="6ABF0881" w:rsidR="0016342E" w:rsidRPr="00701DAA" w:rsidRDefault="0016342E" w:rsidP="00B37BDA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701DA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Rola  intencjonalnych  środowisk  wychowawczych w procesie wychowania w czasie wolnym. (2 godz.)</w:t>
            </w:r>
          </w:p>
          <w:p w14:paraId="38B69F5A" w14:textId="0BC15A6C" w:rsidR="0016342E" w:rsidRPr="00701DAA" w:rsidRDefault="0016342E" w:rsidP="00B37BDA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701DA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Rola  naturalnych  środowisk  wychowawczych  w procesie wychowania w czasie wolnym. (2 godz.)</w:t>
            </w:r>
          </w:p>
          <w:p w14:paraId="255A38CB" w14:textId="39607EBF" w:rsidR="0016342E" w:rsidRPr="00701DAA" w:rsidRDefault="0016342E" w:rsidP="00B37BDA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701DA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Zagrożenia  wynikające  za  złego  wykorzystania czasu wolnego. (2 godz.)</w:t>
            </w:r>
          </w:p>
          <w:p w14:paraId="2A6E34B9" w14:textId="7D0679A0" w:rsidR="0016342E" w:rsidRDefault="0016342E" w:rsidP="00B37BDA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701DA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Wpływ  środków  masowego  przekazu  na  edukację wolnoczasową. (2 godz.)</w:t>
            </w:r>
          </w:p>
          <w:p w14:paraId="7C74E50F" w14:textId="3C76576A" w:rsidR="00FE2B20" w:rsidRPr="00701DAA" w:rsidRDefault="00FE2B20" w:rsidP="00B37BDA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Plan zajęć dydaktyczno-wychowawczych. Scenariusz zajęć ruchowych. (2 godz.)</w:t>
            </w:r>
          </w:p>
          <w:p w14:paraId="33842EE6" w14:textId="1C0BF19D" w:rsidR="0016342E" w:rsidRPr="00701DAA" w:rsidRDefault="0016342E" w:rsidP="00B37BDA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701DA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Rola  absolwenta  kierunku  turystyki  i  rekreacji  w kreowaniu form wolnoczasowych. (</w:t>
            </w:r>
            <w:r w:rsidR="00701DAA" w:rsidRPr="00701DA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>2</w:t>
            </w:r>
            <w:r w:rsidRPr="00701DA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godz.)</w:t>
            </w:r>
          </w:p>
          <w:p w14:paraId="4A098015" w14:textId="77777777" w:rsidR="00B37BDA" w:rsidRPr="00B37BDA" w:rsidRDefault="00B37BDA" w:rsidP="00B37BDA">
            <w:pPr>
              <w:spacing w:after="0"/>
              <w:ind w:hanging="498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14:paraId="7395DD95" w14:textId="77777777" w:rsidR="00B37BDA" w:rsidRPr="00B37BDA" w:rsidRDefault="00B37BDA" w:rsidP="00B37BDA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57629F5A" w14:textId="77777777" w:rsidR="00B37BDA" w:rsidRPr="00B37BDA" w:rsidRDefault="00B37BDA" w:rsidP="00B37BDA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B37BD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B37BDA" w:rsidRPr="00B37BDA" w14:paraId="2BD90B47" w14:textId="77777777" w:rsidTr="00701DAA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883435" w14:textId="77777777" w:rsidR="00B37BDA" w:rsidRPr="00B37BDA" w:rsidRDefault="00B37BDA" w:rsidP="00B37BDA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C066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FFAA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B37BDA" w:rsidRPr="00B37BDA" w14:paraId="4E5129B2" w14:textId="77777777" w:rsidTr="00701DAA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79A3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B37BDA" w:rsidRPr="00B37BDA" w14:paraId="40A1DAB9" w14:textId="77777777" w:rsidTr="00701D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7672" w14:textId="0C6AB08B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BCF" w14:textId="77777777" w:rsidR="0016342E" w:rsidRPr="0016342E" w:rsidRDefault="0016342E" w:rsidP="0016342E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6342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wymienia cele i funkcje czasu wolnego oraz charakteryzuje  system wartości i postaw wobec zajęć w czasie wolnym </w:t>
            </w:r>
          </w:p>
          <w:p w14:paraId="033B5FCE" w14:textId="4A24D7C1" w:rsidR="0016342E" w:rsidRPr="0016342E" w:rsidRDefault="0016342E" w:rsidP="0016342E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14:paraId="5801B2A7" w14:textId="09128685" w:rsidR="00B37BDA" w:rsidRPr="00B37BDA" w:rsidRDefault="00B37BDA" w:rsidP="0016342E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55D" w14:textId="77777777" w:rsidR="00DA7E68" w:rsidRPr="00DA7E68" w:rsidRDefault="00DA7E68" w:rsidP="00DA7E68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A7E68">
              <w:rPr>
                <w:rFonts w:ascii="Garamond" w:eastAsia="Times New Roman" w:hAnsi="Garamond" w:cs="Times New Roman"/>
                <w:sz w:val="20"/>
                <w:szCs w:val="20"/>
              </w:rPr>
              <w:t>TIR1P _W01</w:t>
            </w:r>
          </w:p>
          <w:p w14:paraId="4F94BBC1" w14:textId="77777777" w:rsidR="00DA7E68" w:rsidRPr="00DA7E68" w:rsidRDefault="00DA7E68" w:rsidP="00DA7E68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A7E68">
              <w:rPr>
                <w:rFonts w:ascii="Garamond" w:eastAsia="Times New Roman" w:hAnsi="Garamond" w:cs="Times New Roman"/>
                <w:sz w:val="20"/>
                <w:szCs w:val="20"/>
              </w:rPr>
              <w:t>TIR1P _W06</w:t>
            </w:r>
          </w:p>
          <w:p w14:paraId="17F3B315" w14:textId="77777777" w:rsidR="00DA7E68" w:rsidRPr="00DA7E68" w:rsidRDefault="00DA7E68" w:rsidP="00DA7E68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A7E68">
              <w:rPr>
                <w:rFonts w:ascii="Garamond" w:eastAsia="Times New Roman" w:hAnsi="Garamond" w:cs="Times New Roman"/>
                <w:sz w:val="20"/>
                <w:szCs w:val="20"/>
              </w:rPr>
              <w:t>TIR1P _W11</w:t>
            </w:r>
          </w:p>
          <w:p w14:paraId="542F9632" w14:textId="1C471516" w:rsidR="00B37BDA" w:rsidRPr="00B37BDA" w:rsidRDefault="00B37BDA" w:rsidP="00DA7E68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B37BDA" w:rsidRPr="00B37BDA" w14:paraId="7BC36CC2" w14:textId="77777777" w:rsidTr="00701D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CDE4" w14:textId="0E4405E6" w:rsidR="00B37BDA" w:rsidRPr="00B37BDA" w:rsidRDefault="0016342E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5FC5" w14:textId="09E57E68" w:rsidR="00B37BDA" w:rsidRPr="00B37BDA" w:rsidRDefault="0016342E" w:rsidP="00B37BD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6342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charakteryzuje metody oceny i diagnozy sytuacji </w:t>
            </w:r>
            <w:proofErr w:type="spellStart"/>
            <w:r w:rsidRPr="0016342E">
              <w:rPr>
                <w:rFonts w:ascii="Times New Roman" w:eastAsia="Arial Unicode MS" w:hAnsi="Times New Roman" w:cs="Times New Roman"/>
                <w:sz w:val="18"/>
                <w:szCs w:val="18"/>
              </w:rPr>
              <w:t>dydaktyczno</w:t>
            </w:r>
            <w:proofErr w:type="spellEnd"/>
            <w:r w:rsidRPr="0016342E">
              <w:rPr>
                <w:rFonts w:ascii="Times New Roman" w:eastAsia="Arial Unicode MS" w:hAnsi="Times New Roman" w:cs="Times New Roman"/>
                <w:sz w:val="18"/>
                <w:szCs w:val="18"/>
              </w:rPr>
              <w:t>–wychowawczych w grupach zorganizowanych na potrzeby organizacji czasu wolnego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F15" w14:textId="77777777" w:rsidR="00701DAA" w:rsidRPr="00DA7E68" w:rsidRDefault="00701DAA" w:rsidP="00701DA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A7E68">
              <w:rPr>
                <w:rFonts w:ascii="Garamond" w:eastAsia="Times New Roman" w:hAnsi="Garamond" w:cs="Times New Roman"/>
                <w:sz w:val="20"/>
                <w:szCs w:val="20"/>
              </w:rPr>
              <w:t>TIR1P _W06</w:t>
            </w:r>
          </w:p>
          <w:p w14:paraId="75E891B6" w14:textId="77777777" w:rsidR="00701DAA" w:rsidRPr="00DA7E68" w:rsidRDefault="00701DAA" w:rsidP="00701DA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A7E68">
              <w:rPr>
                <w:rFonts w:ascii="Garamond" w:eastAsia="Times New Roman" w:hAnsi="Garamond" w:cs="Times New Roman"/>
                <w:sz w:val="20"/>
                <w:szCs w:val="20"/>
              </w:rPr>
              <w:t>TIR1P _W11</w:t>
            </w:r>
          </w:p>
          <w:p w14:paraId="4721EE65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16342E" w:rsidRPr="00B37BDA" w14:paraId="552BE44D" w14:textId="77777777" w:rsidTr="00701D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34C7" w14:textId="14403B2B" w:rsidR="0016342E" w:rsidRPr="00B37BDA" w:rsidRDefault="0016342E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D5E" w14:textId="26BF5FFB" w:rsidR="0016342E" w:rsidRPr="0016342E" w:rsidRDefault="0016342E" w:rsidP="00B37BD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6342E">
              <w:rPr>
                <w:rFonts w:ascii="Times New Roman" w:eastAsia="Arial Unicode MS" w:hAnsi="Times New Roman" w:cs="Times New Roman"/>
                <w:sz w:val="18"/>
                <w:szCs w:val="18"/>
              </w:rPr>
              <w:t>opisuje sposoby wykorzystania czasu wolnego dla celów zdrowotnych i samorozwoju, analizując podstawowe zasady promocji zdrowia i zdrowego trybu życia, w tym znaczenie aktywności fizycznej w profilaktyce chorób cywilizacyjnych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7609" w14:textId="6E009D18" w:rsidR="0016342E" w:rsidRPr="00B37BDA" w:rsidRDefault="00701DAA" w:rsidP="00B37BDA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DA7E68">
              <w:rPr>
                <w:rFonts w:ascii="Garamond" w:eastAsia="Times New Roman" w:hAnsi="Garamond" w:cs="Times New Roman"/>
                <w:sz w:val="20"/>
                <w:szCs w:val="20"/>
              </w:rPr>
              <w:t>TIR1P _W12</w:t>
            </w:r>
          </w:p>
        </w:tc>
      </w:tr>
      <w:tr w:rsidR="00B37BDA" w:rsidRPr="00B37BDA" w14:paraId="3E220826" w14:textId="77777777" w:rsidTr="00701DAA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470A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B37BDA" w:rsidRPr="00B37BDA" w14:paraId="7102C300" w14:textId="77777777" w:rsidTr="00701D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7884" w14:textId="1B08108A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94C" w14:textId="77777777" w:rsidR="0016342E" w:rsidRPr="0016342E" w:rsidRDefault="0016342E" w:rsidP="0016342E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6342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dokonuje obserwacji i interpretacji współczesnych zjawisk typowych dla dziedzin działalności społeczno-gospodarczej dotyczących czasu wolnego oraz formułuje cele i dobiera odpowiednie formy organizacyjne </w:t>
            </w:r>
          </w:p>
          <w:p w14:paraId="12DF2A36" w14:textId="3062CD43" w:rsidR="00B37BDA" w:rsidRPr="00B37BDA" w:rsidRDefault="00B37BDA" w:rsidP="0016342E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AC4B" w14:textId="77777777" w:rsidR="00DA7E68" w:rsidRPr="00DA7E68" w:rsidRDefault="00DA7E68" w:rsidP="00DA7E68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A7E68">
              <w:rPr>
                <w:rFonts w:ascii="Garamond" w:eastAsia="Times New Roman" w:hAnsi="Garamond" w:cs="Times New Roman"/>
                <w:sz w:val="20"/>
                <w:szCs w:val="20"/>
              </w:rPr>
              <w:t>TIR1P _U03</w:t>
            </w:r>
          </w:p>
          <w:p w14:paraId="16630D52" w14:textId="7463713F" w:rsidR="00B37BDA" w:rsidRPr="00B37BDA" w:rsidRDefault="00B37BDA" w:rsidP="00DA7E68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B37BDA" w:rsidRPr="00B37BDA" w14:paraId="2C2F7CF2" w14:textId="77777777" w:rsidTr="00701D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86AB" w14:textId="77777777" w:rsid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1FFCA65" w14:textId="4BDE7C80" w:rsidR="0016342E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D362" w14:textId="77777777" w:rsidR="0016342E" w:rsidRPr="0016342E" w:rsidRDefault="0016342E" w:rsidP="0016342E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6342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posługuje się podstawowymi umiejętnościami technicznymi, manualnymi i ruchowymi z zakresu wybranych form aktywności fizycznej, niezbędnymi do organizacji czasu wolnego różnych grup wiekowych </w:t>
            </w:r>
          </w:p>
          <w:p w14:paraId="1D042DAE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CE5" w14:textId="77777777" w:rsidR="00701DAA" w:rsidRPr="00DA7E68" w:rsidRDefault="00701DAA" w:rsidP="00701DA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A7E68">
              <w:rPr>
                <w:rFonts w:ascii="Garamond" w:eastAsia="Times New Roman" w:hAnsi="Garamond" w:cs="Times New Roman"/>
                <w:sz w:val="20"/>
                <w:szCs w:val="20"/>
              </w:rPr>
              <w:t>TIR1P _U03</w:t>
            </w:r>
          </w:p>
          <w:p w14:paraId="44592D66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16342E" w:rsidRPr="00B37BDA" w14:paraId="6D15D055" w14:textId="77777777" w:rsidTr="00701D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76F4" w14:textId="08B98F49" w:rsidR="0016342E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2A81" w14:textId="59695E4D" w:rsidR="0016342E" w:rsidRPr="0016342E" w:rsidRDefault="0016342E" w:rsidP="0016342E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6342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nakreśla plan zajęć dydaktyczno-wychowawczych, przygotowuje różne scenariusze zajęć ruchowych oraz realizuje zajęcia rekreacyjne, z uwzględnieniem obowiązujących norm i warunków, odpowiednio je dokumentując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9C17" w14:textId="25FC7D91" w:rsidR="0016342E" w:rsidRPr="00B37BDA" w:rsidRDefault="00701DAA" w:rsidP="00B37BDA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DA7E68">
              <w:rPr>
                <w:rFonts w:ascii="Garamond" w:eastAsia="Times New Roman" w:hAnsi="Garamond" w:cs="Times New Roman"/>
                <w:sz w:val="20"/>
                <w:szCs w:val="20"/>
              </w:rPr>
              <w:t>TIR1P _U11</w:t>
            </w:r>
          </w:p>
        </w:tc>
      </w:tr>
      <w:tr w:rsidR="00B37BDA" w:rsidRPr="00B37BDA" w14:paraId="0649AF26" w14:textId="77777777" w:rsidTr="00701DAA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100E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B37BDA" w:rsidRPr="00B37BDA" w14:paraId="263BB3C6" w14:textId="77777777" w:rsidTr="00701D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F1E9" w14:textId="3463ED5D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5ED3" w14:textId="6F3E2698" w:rsidR="00B37BDA" w:rsidRPr="00B37BDA" w:rsidRDefault="00701DAA" w:rsidP="00B37BD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01DAA">
              <w:rPr>
                <w:rFonts w:ascii="Times New Roman" w:eastAsia="Arial Unicode MS" w:hAnsi="Times New Roman" w:cs="Times New Roman"/>
                <w:sz w:val="18"/>
                <w:szCs w:val="18"/>
              </w:rPr>
              <w:t>jest odpowiedzialny za bezpieczeństwo własne i innych uczestników podczas zajęć w czasie wolnym, a w stanach zagrożenia potrafi podejmować właściwe decyzje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CB2" w14:textId="07E70FEB" w:rsidR="00B37BDA" w:rsidRPr="00B37BDA" w:rsidRDefault="00DA7E68" w:rsidP="00B37BDA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DA7E68">
              <w:rPr>
                <w:rFonts w:ascii="Garamond" w:eastAsia="Times New Roman" w:hAnsi="Garamond" w:cs="Times New Roman"/>
                <w:sz w:val="20"/>
                <w:szCs w:val="20"/>
              </w:rPr>
              <w:t>TIR1P _K01</w:t>
            </w:r>
          </w:p>
        </w:tc>
      </w:tr>
    </w:tbl>
    <w:p w14:paraId="6EC71421" w14:textId="77777777" w:rsidR="00B37BDA" w:rsidRPr="00B37BDA" w:rsidRDefault="00B37BDA" w:rsidP="00B37BD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p w14:paraId="665C1838" w14:textId="77777777" w:rsidR="00B37BDA" w:rsidRPr="00B37BDA" w:rsidRDefault="00B37BDA" w:rsidP="00B37BD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B37BDA" w:rsidRPr="00B37BDA" w14:paraId="5DC9B1F3" w14:textId="77777777" w:rsidTr="00701DAA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FB46" w14:textId="77777777" w:rsidR="00B37BDA" w:rsidRPr="00B37BDA" w:rsidRDefault="00B37BDA" w:rsidP="00B37BDA">
            <w:pPr>
              <w:numPr>
                <w:ilvl w:val="1"/>
                <w:numId w:val="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B37BDA" w:rsidRPr="00B37BDA" w14:paraId="48E3C88F" w14:textId="77777777" w:rsidTr="00701DAA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AB7E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Efekty przedmiotowe</w:t>
            </w:r>
          </w:p>
          <w:p w14:paraId="6A0BD00C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3CF1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B37BDA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B37BDA" w:rsidRPr="00B37BDA" w14:paraId="5FE2394E" w14:textId="77777777" w:rsidTr="00701DAA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FC13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8054D9" w14:textId="77777777" w:rsidR="00B37BDA" w:rsidRPr="00B37BDA" w:rsidRDefault="00B37BDA" w:rsidP="00B37BDA">
            <w:pPr>
              <w:spacing w:after="0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43CA8B" w14:textId="77777777" w:rsidR="00B37BDA" w:rsidRPr="00B37BDA" w:rsidRDefault="00B37BDA" w:rsidP="00B37BDA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BE1BCD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3D5120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B37BDA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5E27AB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24AC4E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F2F65E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 xml:space="preserve">Inne </w:t>
            </w:r>
            <w:r w:rsidRPr="00B37BDA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(jakie?)</w:t>
            </w:r>
            <w:r w:rsidRPr="00B37BD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</w:tr>
      <w:tr w:rsidR="00B37BDA" w:rsidRPr="00B37BDA" w14:paraId="61932DFF" w14:textId="77777777" w:rsidTr="00701DAA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5848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F067B1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7C6F195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E9368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3D9D20E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5C0B52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42B3763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F88857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</w:tr>
      <w:tr w:rsidR="00B37BDA" w:rsidRPr="00B37BDA" w14:paraId="74518B04" w14:textId="77777777" w:rsidTr="00701DAA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78E9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B236459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7CDA524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4524D4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2A2AF2E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6277391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896542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BFE57D0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77BA14D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E7DF8A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6777F6E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60980B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B5CC37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6683B3D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B56429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D039EE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34B52C6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B364C0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2CE61B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18450CF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CD51D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28910E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</w:tr>
      <w:tr w:rsidR="00B37BDA" w:rsidRPr="00B37BDA" w14:paraId="0BD5A589" w14:textId="77777777" w:rsidTr="00701DA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1CD9" w14:textId="0FA1FAD4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12AF89" w14:textId="06E7EF5D" w:rsidR="00B37BD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E4FA9B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ECBFF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94DE9C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2CF2DF" w14:textId="0899F0A5" w:rsidR="00B37BD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1395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F1E1F0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75B7D7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1A77AB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6D9650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67F0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12D0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8AB159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C25982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09038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D96C76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ECF1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BFFB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19BF5A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CE97E5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A5E883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7BDA" w:rsidRPr="00B37BDA" w14:paraId="54F27E1A" w14:textId="77777777" w:rsidTr="00701DA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383C" w14:textId="7777D9A0" w:rsidR="00B37BDA" w:rsidRPr="00B37BDA" w:rsidRDefault="00701DAA" w:rsidP="00701DA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4629DF" w14:textId="0AD6699A" w:rsidR="00B37BD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C0FBD9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A7145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28622C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4B006F" w14:textId="14B1A31D" w:rsidR="00B37BD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82FC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19BD28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7AAFE6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BAFADF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3721A3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683E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0072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BBDAE0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C88576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B4E1A6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4178B8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F565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19A1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4B0B94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0821A7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FFEB4B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01DAA" w:rsidRPr="00B37BDA" w14:paraId="338CC9B6" w14:textId="77777777" w:rsidTr="00701DA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2EF6" w14:textId="6EEE28E9" w:rsidR="00701DAA" w:rsidRDefault="00701DAA" w:rsidP="00701DA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2C8255" w14:textId="5E9DEFDE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90F776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7211A8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1C1ED1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D71F07" w14:textId="7DCB59B6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26FD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BA6A6A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912852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C49407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6F99E7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DFB9" w14:textId="7D3D9493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ADE1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A932E8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12C187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972A50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3F29D6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CA5D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2089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A0FDF1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3AB5AE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58B7B8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7BDA" w:rsidRPr="00B37BDA" w14:paraId="78181B10" w14:textId="77777777" w:rsidTr="00701DA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8DD3" w14:textId="32557A6D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39C473" w14:textId="6C07F6F4" w:rsidR="00B37BD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323FBA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39525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3D665D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8CC0EC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EDFC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A3A4A1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EF844A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2CF85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CFE37A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A812" w14:textId="3E79B62D" w:rsidR="00B37BD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91D6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39634F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399C0" w14:textId="1D988BA7" w:rsidR="00B37BD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4E429A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5DDE58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ABFD" w14:textId="00323D32" w:rsidR="00B37BD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D077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3350F9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66875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1F7B2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7BDA" w:rsidRPr="00B37BDA" w14:paraId="1D2577E1" w14:textId="77777777" w:rsidTr="00701DA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25E1" w14:textId="4CAB28FB" w:rsidR="00B37BD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610652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3C72F9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13859D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F992A2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7B05FA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1957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56106B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C0D5C7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D60557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97B07A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F1F1" w14:textId="5E4EB00B" w:rsidR="00B37BD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782E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463715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BBE735" w14:textId="4FD44644" w:rsidR="00B37BD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A1E080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2E7F45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3BB4" w14:textId="22624B22" w:rsidR="00B37BD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6BA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861B58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D3EDA3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06AFD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01DAA" w:rsidRPr="00B37BDA" w14:paraId="5586914D" w14:textId="77777777" w:rsidTr="00701DA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7FB0" w14:textId="5A4A0B8B" w:rsidR="00701DA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AE7B7F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C49AF1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78E74B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4DF69F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FB0B74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24E1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DA8702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7A2534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20EB1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2A44C3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C9F9" w14:textId="072A99EA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D31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8734D5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0295AA" w14:textId="4DE4711D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345CC5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D7CC62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84C7" w14:textId="2FE91206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6A1B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E58744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3267A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67E9F1" w14:textId="77777777" w:rsidR="00701DA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7BDA" w:rsidRPr="00B37BDA" w14:paraId="28BAF700" w14:textId="77777777" w:rsidTr="00701DAA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B1E7" w14:textId="2CFE772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D9C97A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133001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5524E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D3602B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1CFF54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0BB7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DA28EC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60BD7A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1BFB2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33E95A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0BCB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4C61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57F2B8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72947" w14:textId="085F5FA2" w:rsidR="00B37BD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7579E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792589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CA25" w14:textId="1B653AA9" w:rsidR="00B37BDA" w:rsidRPr="00B37BDA" w:rsidRDefault="00701DA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AAF5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AF57B7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C4D1BC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AEF35C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71DD7DF2" w14:textId="77777777" w:rsidR="00B37BDA" w:rsidRPr="00B37BDA" w:rsidRDefault="00B37BDA" w:rsidP="00B37BDA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B37BDA">
        <w:rPr>
          <w:rFonts w:ascii="Times New Roman" w:eastAsia="Times New Roman" w:hAnsi="Times New Roman" w:cs="Times New Roman"/>
          <w:b/>
          <w:i/>
          <w:sz w:val="16"/>
          <w:szCs w:val="16"/>
        </w:rPr>
        <w:t>*niepotrzebne usunąć</w:t>
      </w:r>
    </w:p>
    <w:p w14:paraId="5935B283" w14:textId="77777777" w:rsidR="00B37BDA" w:rsidRPr="00B37BDA" w:rsidRDefault="00B37BDA" w:rsidP="00B37BD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B37BDA" w:rsidRPr="00B37BDA" w14:paraId="44FB476D" w14:textId="77777777" w:rsidTr="00FE2B20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2055" w14:textId="77777777" w:rsidR="00B37BDA" w:rsidRPr="00B37BDA" w:rsidRDefault="00B37BDA" w:rsidP="00B37BDA">
            <w:pPr>
              <w:numPr>
                <w:ilvl w:val="1"/>
                <w:numId w:val="5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B37BDA" w:rsidRPr="00B37BDA" w14:paraId="4429FE6D" w14:textId="77777777" w:rsidTr="00FE2B20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05D3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58B3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BE57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B37BDA" w:rsidRPr="00B37BDA" w14:paraId="7AA45215" w14:textId="77777777" w:rsidTr="00FE2B20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1267E1" w14:textId="77777777" w:rsidR="00B37BDA" w:rsidRPr="00B37BDA" w:rsidRDefault="00B37BDA" w:rsidP="00B37BDA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D2C4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841" w14:textId="6F5493A8" w:rsidR="006552A7" w:rsidRPr="006552A7" w:rsidRDefault="006552A7" w:rsidP="006552A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552A7">
              <w:rPr>
                <w:rFonts w:ascii="Times New Roman" w:eastAsia="Arial Unicode MS" w:hAnsi="Times New Roman" w:cs="Times New Roman"/>
                <w:sz w:val="18"/>
                <w:szCs w:val="18"/>
              </w:rPr>
              <w:t>wymienia cele i funkcje czasu wolnego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, opisuje</w:t>
            </w:r>
            <w:r w:rsidRPr="006552A7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system wartości i postaw wobec zajęć w czasie wolnym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,</w:t>
            </w:r>
            <w:r w:rsidRPr="006552A7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</w:p>
          <w:p w14:paraId="45CD939A" w14:textId="267B9E64" w:rsidR="00B37BDA" w:rsidRPr="00B37BDA" w:rsidRDefault="006552A7" w:rsidP="006552A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wymienia</w:t>
            </w:r>
            <w:r w:rsidRPr="006552A7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sposoby wykorzystania czasu wolnego dla celów zdrowotnych i samorozwoju</w:t>
            </w:r>
          </w:p>
        </w:tc>
      </w:tr>
      <w:tr w:rsidR="00B37BDA" w:rsidRPr="00B37BDA" w14:paraId="2228F04C" w14:textId="77777777" w:rsidTr="00FE2B2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F95A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9FC7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36C6" w14:textId="77777777" w:rsidR="006552A7" w:rsidRPr="006552A7" w:rsidRDefault="006552A7" w:rsidP="006552A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552A7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wymienia cele i funkcje czasu wolnego, opisuje  system wartości i postaw wobec zajęć w czasie wolnym, </w:t>
            </w:r>
          </w:p>
          <w:p w14:paraId="749563F7" w14:textId="34E73F7E" w:rsidR="00B37BDA" w:rsidRPr="00B37BDA" w:rsidRDefault="006552A7" w:rsidP="006552A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552A7">
              <w:rPr>
                <w:rFonts w:ascii="Times New Roman" w:eastAsia="Arial Unicode MS" w:hAnsi="Times New Roman" w:cs="Times New Roman"/>
                <w:sz w:val="18"/>
                <w:szCs w:val="18"/>
              </w:rPr>
              <w:t>wymienia sposoby wykorzystania czasu wolnego dla celów zdrowotnych i samorozwoju, analizując podstawowe zasady promocji zdrowia i zdrowego trybu życia, w tym znaczenie aktywności fizycznej w profilaktyce chorób cywilizacyjnych</w:t>
            </w:r>
          </w:p>
        </w:tc>
      </w:tr>
      <w:tr w:rsidR="00B37BDA" w:rsidRPr="00B37BDA" w14:paraId="14342EA1" w14:textId="77777777" w:rsidTr="00FE2B2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46F0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28ED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75E" w14:textId="12B817EC" w:rsidR="00B37BDA" w:rsidRPr="00B37BDA" w:rsidRDefault="006552A7" w:rsidP="006552A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552A7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wymienia cele i funkcje czasu wolnego,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charakteryzuje</w:t>
            </w:r>
            <w:r w:rsidRPr="006552A7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system wartości i postaw wobec zajęć w czasie wolnym,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opisuje</w:t>
            </w:r>
            <w:r w:rsidRPr="006552A7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sposoby wykorzystania czasu wolnego dla celów zdrowotnych i samorozwoju, analizując podstawowe zasady promocji zdrowia i zdrowego trybu życia, w tym znaczenie aktywności fizycznej w profilaktyce chorób cywilizacyjnych</w:t>
            </w:r>
          </w:p>
        </w:tc>
      </w:tr>
      <w:tr w:rsidR="00B37BDA" w:rsidRPr="00B37BDA" w14:paraId="7329725D" w14:textId="77777777" w:rsidTr="00FE2B2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82EC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6690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5915" w14:textId="09C15FB4" w:rsidR="00B37BDA" w:rsidRPr="00B37BDA" w:rsidRDefault="006552A7" w:rsidP="00B37BD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552A7">
              <w:rPr>
                <w:rFonts w:ascii="Times New Roman" w:eastAsia="Arial Unicode MS" w:hAnsi="Times New Roman" w:cs="Times New Roman"/>
                <w:sz w:val="18"/>
                <w:szCs w:val="18"/>
              </w:rPr>
              <w:t>wymienia cele i funkcje czasu wolnego,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6552A7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charakteryzuje  system wartości i postaw wobec zajęć w czasie wolnym, </w:t>
            </w:r>
            <w:r w:rsidR="00384597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szczegółowo </w:t>
            </w:r>
            <w:r w:rsidRPr="006552A7">
              <w:rPr>
                <w:rFonts w:ascii="Times New Roman" w:eastAsia="Arial Unicode MS" w:hAnsi="Times New Roman" w:cs="Times New Roman"/>
                <w:sz w:val="18"/>
                <w:szCs w:val="18"/>
              </w:rPr>
              <w:t>opisuje sposoby wykorzystania czasu wolnego dla celów zdrowotnych i samorozwoju, analizując podstawowe zasady promocji zdrowia i zdrowego trybu życia, w tym znaczenie aktywności fizycznej w profilaktyce chorób cywilizacyjnych</w:t>
            </w:r>
          </w:p>
        </w:tc>
      </w:tr>
      <w:tr w:rsidR="00B37BDA" w:rsidRPr="00B37BDA" w14:paraId="1404A2CB" w14:textId="77777777" w:rsidTr="00FE2B2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3DAB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818C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82B8" w14:textId="365F7D64" w:rsidR="00B37BDA" w:rsidRPr="00B37BDA" w:rsidRDefault="00384597" w:rsidP="00B37BDA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Opisuje cele i funkcje czasu wolnego, dyskutuje o </w:t>
            </w:r>
            <w:r w:rsidRPr="00384597">
              <w:rPr>
                <w:rFonts w:ascii="Times New Roman" w:eastAsia="Arial Unicode MS" w:hAnsi="Times New Roman" w:cs="Times New Roman"/>
                <w:sz w:val="18"/>
                <w:szCs w:val="18"/>
              </w:rPr>
              <w:t>system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ie</w:t>
            </w:r>
            <w:r w:rsidRPr="00384597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wartości i postaw wobec zajęć w czasie wolnym, szczegółowo opisuje sposoby wykorzystania czasu wolnego dla celów zdrowotnych i samorozwoju, analizując podstawowe zasady promocji zdrowia i zdrowego trybu życia, w tym znaczenie aktywności fizycznej w profilaktyce chorób cywilizacyjnych</w:t>
            </w:r>
          </w:p>
        </w:tc>
      </w:tr>
      <w:tr w:rsidR="00FE2B20" w:rsidRPr="00B37BDA" w14:paraId="08693BA2" w14:textId="77777777" w:rsidTr="00FE2B20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E5F6FA" w14:textId="10292837" w:rsidR="00FE2B20" w:rsidRPr="00B37BDA" w:rsidRDefault="0069088E" w:rsidP="00FE2B20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konwersatoria</w:t>
            </w:r>
            <w:r w:rsidR="00FE2B20" w:rsidRPr="00B37BDA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K</w:t>
            </w:r>
            <w:r w:rsidR="00FE2B20" w:rsidRPr="00B37BDA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9542" w14:textId="77777777" w:rsidR="00FE2B20" w:rsidRPr="00B37BDA" w:rsidRDefault="00FE2B20" w:rsidP="00FE2B20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E6E9" w14:textId="5674C589" w:rsidR="00FE2B20" w:rsidRPr="00B37BDA" w:rsidRDefault="00FE2B20" w:rsidP="00FE2B20">
            <w:pPr>
              <w:spacing w:after="0"/>
              <w:ind w:right="113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E2B20">
              <w:rPr>
                <w:rFonts w:ascii="Times New Roman" w:eastAsia="Arial Unicode MS" w:hAnsi="Times New Roman" w:cs="Times New Roman"/>
                <w:sz w:val="18"/>
                <w:szCs w:val="18"/>
              </w:rPr>
              <w:t>wymienia cele i funkcje czasu wolnego</w:t>
            </w:r>
            <w:r>
              <w:t xml:space="preserve"> </w:t>
            </w:r>
            <w:r w:rsidRPr="00FE2B20">
              <w:rPr>
                <w:rFonts w:ascii="Times New Roman" w:eastAsia="Arial Unicode MS" w:hAnsi="Times New Roman" w:cs="Times New Roman"/>
                <w:sz w:val="18"/>
                <w:szCs w:val="18"/>
              </w:rPr>
              <w:t>oraz krótko</w:t>
            </w:r>
            <w:r>
              <w:t xml:space="preserve"> </w:t>
            </w:r>
            <w:r w:rsidRPr="00FE2B20">
              <w:rPr>
                <w:rFonts w:ascii="Times New Roman" w:eastAsia="Arial Unicode MS" w:hAnsi="Times New Roman" w:cs="Times New Roman"/>
                <w:sz w:val="18"/>
                <w:szCs w:val="18"/>
              </w:rPr>
              <w:t>opisuje sposoby wykorzystania czasu wolnego dla celów zdrowotnych i samorozwoju, analizując podstawowe zasady promocji zdrowia i zdrowego trybu życia</w:t>
            </w:r>
          </w:p>
        </w:tc>
      </w:tr>
      <w:tr w:rsidR="00FE2B20" w:rsidRPr="00B37BDA" w14:paraId="265FF264" w14:textId="77777777" w:rsidTr="00FE2B2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782A" w14:textId="77777777" w:rsidR="00FE2B20" w:rsidRPr="00B37BDA" w:rsidRDefault="00FE2B20" w:rsidP="00FE2B20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B395" w14:textId="77777777" w:rsidR="00FE2B20" w:rsidRPr="00B37BDA" w:rsidRDefault="00FE2B20" w:rsidP="00FE2B20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2A2E" w14:textId="58CAF42E" w:rsidR="00FE2B20" w:rsidRPr="00B37BDA" w:rsidRDefault="00FE2B20" w:rsidP="00FE2B20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E2B20">
              <w:rPr>
                <w:rFonts w:ascii="Times New Roman" w:eastAsia="Arial Unicode MS" w:hAnsi="Times New Roman" w:cs="Times New Roman"/>
                <w:sz w:val="18"/>
                <w:szCs w:val="18"/>
              </w:rPr>
              <w:t>wymienia cele i funkcje czasu wolnego oraz charakteryzuje  system wartości i postaw wobec zajęć w czasie wolnym</w:t>
            </w:r>
            <w:r>
              <w:t xml:space="preserve"> </w:t>
            </w:r>
            <w:r w:rsidRPr="00FE2B20">
              <w:rPr>
                <w:rFonts w:ascii="Times New Roman" w:eastAsia="Arial Unicode MS" w:hAnsi="Times New Roman" w:cs="Times New Roman"/>
                <w:sz w:val="18"/>
                <w:szCs w:val="18"/>
              </w:rPr>
              <w:t>oraz krótko opisuje sposoby wykorzystania czasu wolnego dla celów zdrowotnych i samorozwoju, analizując podstawowe zasady promocji zdrowia i zdrowego trybu życia</w:t>
            </w:r>
          </w:p>
        </w:tc>
      </w:tr>
      <w:tr w:rsidR="00FE2B20" w:rsidRPr="00B37BDA" w14:paraId="404E7C12" w14:textId="77777777" w:rsidTr="00FE2B2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AB56" w14:textId="77777777" w:rsidR="00FE2B20" w:rsidRPr="00B37BDA" w:rsidRDefault="00FE2B20" w:rsidP="00FE2B20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E740" w14:textId="77777777" w:rsidR="00FE2B20" w:rsidRPr="00B37BDA" w:rsidRDefault="00FE2B20" w:rsidP="00FE2B20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3008" w14:textId="488B794E" w:rsidR="00FE2B20" w:rsidRPr="00B37BDA" w:rsidRDefault="00FE2B20" w:rsidP="00FE2B20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charakteryzuje </w:t>
            </w:r>
            <w:r w:rsidRPr="00FE2B20">
              <w:rPr>
                <w:rFonts w:ascii="Times New Roman" w:eastAsia="Arial Unicode MS" w:hAnsi="Times New Roman" w:cs="Times New Roman"/>
                <w:sz w:val="18"/>
                <w:szCs w:val="18"/>
              </w:rPr>
              <w:t>cele i funkcje czasu wolnego oraz system wartości i postaw wobec zajęć w czasie wolnym oraz opisuje sposoby wykorzystania czasu wolnego dla celów zdrowotnych i samorozwoju, analizując podstawowe zasady promocji zdrowia i zdrowego trybu życia</w:t>
            </w:r>
          </w:p>
        </w:tc>
      </w:tr>
      <w:tr w:rsidR="00FE2B20" w:rsidRPr="00B37BDA" w14:paraId="58516D4F" w14:textId="77777777" w:rsidTr="00FE2B2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9E3A" w14:textId="77777777" w:rsidR="00FE2B20" w:rsidRPr="00B37BDA" w:rsidRDefault="00FE2B20" w:rsidP="00FE2B20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C8D3" w14:textId="77777777" w:rsidR="00FE2B20" w:rsidRPr="00B37BDA" w:rsidRDefault="00FE2B20" w:rsidP="00FE2B20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1182" w14:textId="2440748A" w:rsidR="00FE2B20" w:rsidRPr="00B37BDA" w:rsidRDefault="00FE2B20" w:rsidP="00FE2B20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szczegółowo opisuje </w:t>
            </w:r>
            <w:r w:rsidRPr="00FE2B20">
              <w:rPr>
                <w:rFonts w:ascii="Times New Roman" w:eastAsia="Arial Unicode MS" w:hAnsi="Times New Roman" w:cs="Times New Roman"/>
                <w:sz w:val="18"/>
                <w:szCs w:val="18"/>
              </w:rPr>
              <w:t>cele i funkcje czasu wolnego oraz system wartości i postaw wobec zajęć w czasie wolnym oraz opisuje sposoby wykorzystania czasu wolnego dla celów zdrowotnych i samorozwoju, analizując podstawowe zasady promocji zdrowia i zdrowego trybu życia</w:t>
            </w:r>
            <w:r w:rsidR="006552A7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</w:t>
            </w:r>
            <w:r w:rsidR="006552A7" w:rsidRPr="006552A7">
              <w:rPr>
                <w:rFonts w:ascii="Times New Roman" w:eastAsia="Arial Unicode MS" w:hAnsi="Times New Roman" w:cs="Times New Roman"/>
                <w:sz w:val="18"/>
                <w:szCs w:val="18"/>
              </w:rPr>
              <w:t>dokonuje obserwacji i interpretacji współczesnych zjawisk typowych dla dziedzin działalności społeczno-gospodarczej dotyczących czasu wolnego</w:t>
            </w:r>
          </w:p>
        </w:tc>
      </w:tr>
      <w:tr w:rsidR="00FE2B20" w:rsidRPr="00B37BDA" w14:paraId="3CCB4C5E" w14:textId="77777777" w:rsidTr="00FE2B2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5BAC" w14:textId="77777777" w:rsidR="00FE2B20" w:rsidRPr="00B37BDA" w:rsidRDefault="00FE2B20" w:rsidP="00FE2B20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A581" w14:textId="77777777" w:rsidR="00FE2B20" w:rsidRPr="00B37BDA" w:rsidRDefault="00FE2B20" w:rsidP="00FE2B20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45C4" w14:textId="14959379" w:rsidR="00FE2B20" w:rsidRPr="00B37BDA" w:rsidRDefault="006552A7" w:rsidP="00FE2B20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552A7">
              <w:rPr>
                <w:rFonts w:ascii="Times New Roman" w:eastAsia="Arial Unicode MS" w:hAnsi="Times New Roman" w:cs="Times New Roman"/>
                <w:sz w:val="18"/>
                <w:szCs w:val="18"/>
              </w:rPr>
              <w:t>szczegółowo opisuje cele i funkcje czasu wolnego oraz system wartości i postaw wobec zajęć w czasie wolnym oraz opisuje sposoby wykorzystania czasu wolnego dla celów zdrowotnych i samorozwoju, analizując podstawowe zasady promocji zdrowia i zdrowego trybu życia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</w:t>
            </w:r>
            <w:r w:rsidRPr="006552A7">
              <w:rPr>
                <w:rFonts w:ascii="Times New Roman" w:eastAsia="Arial Unicode MS" w:hAnsi="Times New Roman" w:cs="Times New Roman"/>
                <w:sz w:val="18"/>
                <w:szCs w:val="18"/>
              </w:rPr>
              <w:t>dokonuje obserwacji i interpretacji współczesnych zjawisk typowych dla dziedzin działalności społeczno-gospodarczej dotyczących czasu wolnego oraz formułuje cele i dobiera odpowiednie formy organizacyjne</w:t>
            </w:r>
          </w:p>
        </w:tc>
      </w:tr>
    </w:tbl>
    <w:p w14:paraId="27214D17" w14:textId="77777777" w:rsidR="00B37BDA" w:rsidRPr="00B37BDA" w:rsidRDefault="00B37BDA" w:rsidP="00B37BD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43972F51" w14:textId="77777777" w:rsidR="00B37BDA" w:rsidRPr="00B37BDA" w:rsidRDefault="00B37BDA" w:rsidP="00B37BDA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B37BDA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B37BDA" w:rsidRPr="00B37BDA" w14:paraId="735B2A5E" w14:textId="77777777" w:rsidTr="00B37BDA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069A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030E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B37BDA" w:rsidRPr="00B37BDA" w14:paraId="20A26AA4" w14:textId="77777777" w:rsidTr="00B37BDA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42C6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6BB0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15231CE7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74D9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6847AC1B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B37BDA" w:rsidRPr="00B37BDA" w14:paraId="4D54C580" w14:textId="77777777" w:rsidTr="00B37BD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1DF76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66917" w14:textId="4D8F08C2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3A6C2D" w14:textId="0DD40FF1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</w:tr>
      <w:tr w:rsidR="00B37BDA" w:rsidRPr="00B37BDA" w14:paraId="6ECFF58F" w14:textId="77777777" w:rsidTr="00B37BD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A075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83FD" w14:textId="379C8F7F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78CC" w14:textId="234F2652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9</w:t>
            </w:r>
          </w:p>
        </w:tc>
      </w:tr>
      <w:tr w:rsidR="00B37BDA" w:rsidRPr="00B37BDA" w14:paraId="6D899A04" w14:textId="77777777" w:rsidTr="00B37BD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6BC8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A2CF" w14:textId="22CBBF90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C028" w14:textId="2E7DD049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9</w:t>
            </w:r>
          </w:p>
        </w:tc>
      </w:tr>
      <w:tr w:rsidR="00B37BDA" w:rsidRPr="00B37BDA" w14:paraId="1F2A6F87" w14:textId="77777777" w:rsidTr="00B37BD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8356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6C0E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51EB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37BDA" w:rsidRPr="00B37BDA" w14:paraId="09682E77" w14:textId="77777777" w:rsidTr="00B37BD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48A3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70B3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7AEA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37BDA" w:rsidRPr="00B37BDA" w14:paraId="25EAA3E2" w14:textId="77777777" w:rsidTr="00B37BD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CCB3B55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B01D3F" w14:textId="2B2BDB18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5ECCFB" w14:textId="5867FAEF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82</w:t>
            </w:r>
          </w:p>
        </w:tc>
      </w:tr>
      <w:tr w:rsidR="00B37BDA" w:rsidRPr="00B37BDA" w14:paraId="3D1B0A9F" w14:textId="77777777" w:rsidTr="00B37BD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E1C1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lastRenderedPageBreak/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7BFD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4857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37BDA" w:rsidRPr="00B37BDA" w14:paraId="735A43B5" w14:textId="77777777" w:rsidTr="00B37BD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4782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2695" w14:textId="0C08BCBC" w:rsidR="00B37BDA" w:rsidRPr="00B37BDA" w:rsidRDefault="0005355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1299" w14:textId="61BC2EF7" w:rsidR="00B37BDA" w:rsidRPr="00B37BDA" w:rsidRDefault="0005355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42</w:t>
            </w:r>
          </w:p>
        </w:tc>
      </w:tr>
      <w:tr w:rsidR="00B37BDA" w:rsidRPr="00B37BDA" w14:paraId="589FB13C" w14:textId="77777777" w:rsidTr="00B37BD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6592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84C2" w14:textId="335AC163" w:rsidR="00B37BDA" w:rsidRPr="00B37BDA" w:rsidRDefault="0005355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BD79" w14:textId="5FEF37C5" w:rsidR="00B37BDA" w:rsidRPr="00B37BDA" w:rsidRDefault="0005355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40</w:t>
            </w:r>
          </w:p>
        </w:tc>
      </w:tr>
      <w:tr w:rsidR="00B37BDA" w:rsidRPr="00B37BDA" w14:paraId="250FF02B" w14:textId="77777777" w:rsidTr="00B37BD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2264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16C4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3F23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37BDA" w:rsidRPr="00B37BDA" w14:paraId="69D9CF69" w14:textId="77777777" w:rsidTr="00B37BD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5BEA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05FC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6A2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37BDA" w:rsidRPr="00B37BDA" w14:paraId="30F39A5E" w14:textId="77777777" w:rsidTr="00B37BD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CF93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B37BDA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1D7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CD1C" w14:textId="77777777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37BDA" w:rsidRPr="00B37BDA" w14:paraId="5C97DF4F" w14:textId="77777777" w:rsidTr="00B37BD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C75D0E8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DC1612" w14:textId="42C2E1BB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477672" w14:textId="37355EF1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</w:tr>
      <w:tr w:rsidR="00B37BDA" w:rsidRPr="00B37BDA" w14:paraId="69E2C7B1" w14:textId="77777777" w:rsidTr="00B37BDA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95EC91E" w14:textId="77777777" w:rsidR="00B37BDA" w:rsidRPr="00B37BDA" w:rsidRDefault="00B37BDA" w:rsidP="00B37BDA">
            <w:pPr>
              <w:spacing w:after="0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 w:rsidRPr="00B37BDA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56618F" w14:textId="495A9EB8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E986BD" w14:textId="1588270F" w:rsidR="00B37BDA" w:rsidRPr="00B37BDA" w:rsidRDefault="00B37BDA" w:rsidP="00B37B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4</w:t>
            </w:r>
          </w:p>
        </w:tc>
      </w:tr>
    </w:tbl>
    <w:p w14:paraId="3C13B2A2" w14:textId="77777777" w:rsidR="00B37BDA" w:rsidRPr="00B37BDA" w:rsidRDefault="00B37BDA" w:rsidP="00B37BDA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37BDA">
        <w:rPr>
          <w:rFonts w:ascii="Times New Roman" w:eastAsia="Times New Roman" w:hAnsi="Times New Roman" w:cs="Times New Roman"/>
          <w:b/>
          <w:i/>
          <w:sz w:val="18"/>
          <w:szCs w:val="18"/>
        </w:rPr>
        <w:t>*niepotrzebne usunąć</w:t>
      </w:r>
    </w:p>
    <w:p w14:paraId="5AB8C8D1" w14:textId="77777777" w:rsidR="00B37BDA" w:rsidRPr="00B37BDA" w:rsidRDefault="00B37BDA" w:rsidP="00B37BD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FCDD34" w14:textId="77777777" w:rsidR="00B37BDA" w:rsidRPr="00B37BDA" w:rsidRDefault="00B37BDA" w:rsidP="00B37BD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37BDA">
        <w:rPr>
          <w:rFonts w:ascii="Times New Roman" w:eastAsia="Times New Roman" w:hAnsi="Times New Roman" w:cs="Times New Roman"/>
          <w:b/>
          <w:i/>
          <w:sz w:val="20"/>
          <w:szCs w:val="20"/>
        </w:rPr>
        <w:t>Przyjmuję do realizacji</w:t>
      </w:r>
      <w:r w:rsidRPr="00B37BDA">
        <w:rPr>
          <w:rFonts w:ascii="Times New Roman" w:eastAsia="Times New Roman" w:hAnsi="Times New Roman" w:cs="Times New Roman"/>
          <w:i/>
          <w:sz w:val="16"/>
          <w:szCs w:val="16"/>
        </w:rPr>
        <w:t xml:space="preserve">    (data i czytelne  podpisy osób prowadzących przedmiot w danym roku akademickim)</w:t>
      </w:r>
    </w:p>
    <w:p w14:paraId="68BF0794" w14:textId="77777777" w:rsidR="00B37BDA" w:rsidRPr="00B37BDA" w:rsidRDefault="00B37BDA" w:rsidP="00B37BD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392A3FE" w14:textId="77777777" w:rsidR="00B37BDA" w:rsidRPr="00B37BDA" w:rsidRDefault="00B37BDA" w:rsidP="00B37BD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BA9F7FA" w14:textId="77777777" w:rsidR="00B37BDA" w:rsidRPr="00B37BDA" w:rsidRDefault="00B37BDA" w:rsidP="00B37BDA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37BDA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B37BDA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B37BDA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329B0E35" w14:textId="77777777" w:rsidR="00B37BDA" w:rsidRPr="00B37BDA" w:rsidRDefault="00B37BDA" w:rsidP="00B37BDA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</w:pPr>
      <w:r w:rsidRPr="00B37BDA"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  <w:tab/>
      </w:r>
    </w:p>
    <w:p w14:paraId="017CDFAC" w14:textId="77777777" w:rsidR="00B37BDA" w:rsidRPr="00B37BDA" w:rsidRDefault="00B37BDA" w:rsidP="00B37BD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/>
        </w:rPr>
      </w:pPr>
    </w:p>
    <w:p w14:paraId="12332FF5" w14:textId="77777777" w:rsidR="00AB7F70" w:rsidRPr="00B37BDA" w:rsidRDefault="00AB7F70" w:rsidP="00B37BDA"/>
    <w:sectPr w:rsidR="00AB7F70" w:rsidRPr="00B3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1A54AA8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5DA2805"/>
    <w:multiLevelType w:val="multilevel"/>
    <w:tmpl w:val="0E588E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71"/>
    <w:rsid w:val="0005355A"/>
    <w:rsid w:val="0016342E"/>
    <w:rsid w:val="00203D97"/>
    <w:rsid w:val="0022111B"/>
    <w:rsid w:val="00384597"/>
    <w:rsid w:val="006552A7"/>
    <w:rsid w:val="0069088E"/>
    <w:rsid w:val="006A4652"/>
    <w:rsid w:val="00701DAA"/>
    <w:rsid w:val="00976C6E"/>
    <w:rsid w:val="00AB7F70"/>
    <w:rsid w:val="00AD6495"/>
    <w:rsid w:val="00B37BDA"/>
    <w:rsid w:val="00C22771"/>
    <w:rsid w:val="00DA7E68"/>
    <w:rsid w:val="00DE2B71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C5B96"/>
  <w15:docId w15:val="{6ED7E01E-CF02-4ECE-AE18-9AD928B3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1395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Małgorzata Skowron</cp:lastModifiedBy>
  <cp:revision>4</cp:revision>
  <dcterms:created xsi:type="dcterms:W3CDTF">2021-06-18T08:25:00Z</dcterms:created>
  <dcterms:modified xsi:type="dcterms:W3CDTF">2021-06-18T09:41:00Z</dcterms:modified>
</cp:coreProperties>
</file>